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4B3ED7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3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55D35" w:rsidRPr="00362ACA" w:rsidRDefault="00D55D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3A6154" w:rsidRPr="00362ACA" w:rsidTr="007D3F8A">
        <w:trPr>
          <w:trHeight w:val="659"/>
        </w:trPr>
        <w:tc>
          <w:tcPr>
            <w:tcW w:w="2183" w:type="dxa"/>
            <w:vAlign w:val="center"/>
          </w:tcPr>
          <w:p w:rsidR="003A6154" w:rsidRDefault="003A6154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Aseismic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Aseismig</w:t>
            </w:r>
            <w:proofErr w:type="spellEnd"/>
          </w:p>
        </w:tc>
        <w:tc>
          <w:tcPr>
            <w:tcW w:w="7059" w:type="dxa"/>
            <w:vAlign w:val="center"/>
          </w:tcPr>
          <w:p w:rsidR="003A6154" w:rsidRPr="007D3F8A" w:rsidRDefault="003A6154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>A description of buildings that are designed to withstand the shaking during an earthquake.</w:t>
            </w:r>
          </w:p>
        </w:tc>
      </w:tr>
      <w:tr w:rsidR="003A6154" w:rsidRPr="00362ACA" w:rsidTr="007D3F8A">
        <w:trPr>
          <w:trHeight w:val="659"/>
        </w:trPr>
        <w:tc>
          <w:tcPr>
            <w:tcW w:w="2183" w:type="dxa"/>
            <w:vAlign w:val="center"/>
          </w:tcPr>
          <w:p w:rsidR="003A6154" w:rsidRDefault="003A6154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Ash cloud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Cwmwl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lludw</w:t>
            </w:r>
            <w:proofErr w:type="spellEnd"/>
          </w:p>
        </w:tc>
        <w:tc>
          <w:tcPr>
            <w:tcW w:w="7059" w:type="dxa"/>
            <w:vAlign w:val="center"/>
          </w:tcPr>
          <w:p w:rsidR="003A6154" w:rsidRPr="007D3F8A" w:rsidRDefault="003A6154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>Powdered rock fragments thrown from a volcano during an explosive eruption.</w:t>
            </w:r>
          </w:p>
        </w:tc>
      </w:tr>
      <w:tr w:rsidR="003A6154" w:rsidRPr="00362ACA" w:rsidTr="007D3F8A">
        <w:trPr>
          <w:trHeight w:val="659"/>
        </w:trPr>
        <w:tc>
          <w:tcPr>
            <w:tcW w:w="2183" w:type="dxa"/>
            <w:vAlign w:val="center"/>
          </w:tcPr>
          <w:p w:rsidR="003A6154" w:rsidRDefault="003A6154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Caldera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Callor</w:t>
            </w:r>
            <w:proofErr w:type="spellEnd"/>
          </w:p>
        </w:tc>
        <w:tc>
          <w:tcPr>
            <w:tcW w:w="7059" w:type="dxa"/>
            <w:vAlign w:val="center"/>
          </w:tcPr>
          <w:p w:rsidR="003A6154" w:rsidRPr="007D3F8A" w:rsidRDefault="003A6154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A huge hollow in the earth’s surface caused by the collapse of a volcano after a massive eruption.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E94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Capacity</w:t>
            </w:r>
          </w:p>
          <w:p w:rsidR="00705942" w:rsidRPr="00705942" w:rsidRDefault="00705942" w:rsidP="00E94372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Gallu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B316E1" w:rsidRDefault="00847399" w:rsidP="00E9437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>The ability of a group of people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to withstand a natural disaster such as an earthquake or lahar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. Capacity is the opposite of </w:t>
            </w:r>
            <w:r w:rsidRPr="00B316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vulnerability.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Cinder cone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Côn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lludw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A volcanic hill that is conical in shape. A cinder cone is formed by the eruption of red hot lava that is thrown from the vent.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Constructive (plate margin)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Adeiladol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ymyl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plât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A boundary between two plates of the Earth's crust which are moving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away from one another. </w:t>
            </w:r>
            <w:r w:rsidRPr="007D3F8A">
              <w:rPr>
                <w:rFonts w:ascii="Arial" w:hAnsi="Arial" w:cs="Arial"/>
                <w:b/>
                <w:iCs/>
                <w:sz w:val="20"/>
                <w:szCs w:val="20"/>
              </w:rPr>
              <w:t>Divergence zone</w:t>
            </w: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 has the same meaning.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Crust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Cramen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The outer layer of the Earth which is made of solid rock.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Destructive (plate margin)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Distrywiol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Dinistriol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ymyl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plât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A boundary between two plates of the Earth's crust which are moving towards one another. See </w:t>
            </w:r>
            <w:r w:rsidRPr="007D3F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constructive</w:t>
            </w: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 for the opposite type of boundary.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Divergence zones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Cylchfaoedd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dargyfeiriol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>A boundary between two plates of the Earth's crust which are moving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away from one another.</w:t>
            </w: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Pr="007D3F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onstructive</w:t>
            </w:r>
            <w:r w:rsidRPr="007D3F8A">
              <w:rPr>
                <w:rFonts w:ascii="Arial" w:hAnsi="Arial" w:cs="Arial"/>
                <w:iCs/>
                <w:sz w:val="20"/>
                <w:szCs w:val="20"/>
              </w:rPr>
              <w:t xml:space="preserve"> plate boundary has the same meaning.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Fold mountains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Mynyddoedd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plyg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Large mountain ranges that have been formed by folding as two tectonic plates collide into one another.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Island arc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Arc o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ynysoedd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A group of islands formed by the eruption of volcanoes. When viewed from space the islands make a crescent (or arc) shape in the sea.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Lahar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Lahar</w:t>
            </w:r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sz w:val="20"/>
                <w:szCs w:val="20"/>
              </w:rPr>
            </w:pPr>
            <w:r w:rsidRPr="007D3F8A">
              <w:rPr>
                <w:rFonts w:ascii="Arial" w:hAnsi="Arial" w:cs="Arial"/>
                <w:sz w:val="20"/>
                <w:szCs w:val="20"/>
              </w:rPr>
              <w:t xml:space="preserve">An Indonesian word that describes a flood of water and volcanic ash or a mudslide down the slope of a volcano. 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Lava flows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Llifoedd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lafa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>Features formed as molten rock (lava) runs away from a volcanic vent. Lava flows often form large flat features known as lava fields.</w:t>
            </w:r>
          </w:p>
        </w:tc>
      </w:tr>
      <w:tr w:rsidR="00847399" w:rsidRPr="00362ACA" w:rsidTr="007D3F8A">
        <w:trPr>
          <w:trHeight w:val="659"/>
        </w:trPr>
        <w:tc>
          <w:tcPr>
            <w:tcW w:w="2183" w:type="dxa"/>
            <w:vAlign w:val="center"/>
          </w:tcPr>
          <w:p w:rsidR="00847399" w:rsidRDefault="00847399" w:rsidP="007D3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8A">
              <w:rPr>
                <w:rFonts w:ascii="Arial" w:hAnsi="Arial" w:cs="Arial"/>
                <w:b/>
                <w:bCs/>
                <w:sz w:val="20"/>
                <w:szCs w:val="20"/>
              </w:rPr>
              <w:t>Lava tube</w:t>
            </w:r>
          </w:p>
          <w:p w:rsidR="00705942" w:rsidRPr="00705942" w:rsidRDefault="00705942" w:rsidP="007D3F8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Tiwb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lafa</w:t>
            </w:r>
            <w:proofErr w:type="spellEnd"/>
          </w:p>
        </w:tc>
        <w:tc>
          <w:tcPr>
            <w:tcW w:w="7059" w:type="dxa"/>
            <w:vAlign w:val="center"/>
          </w:tcPr>
          <w:p w:rsidR="00847399" w:rsidRPr="007D3F8A" w:rsidRDefault="00847399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D3F8A">
              <w:rPr>
                <w:rFonts w:ascii="Arial" w:hAnsi="Arial" w:cs="Arial"/>
                <w:iCs/>
                <w:sz w:val="20"/>
                <w:szCs w:val="20"/>
              </w:rPr>
              <w:t>A natural tunnel through solidified volcanic rocks that is formed when hot lava flows just below the surface of the ground.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  <w:r w:rsidRPr="00362ACA">
        <w:rPr>
          <w:rFonts w:ascii="Arial" w:hAnsi="Arial" w:cs="Arial"/>
          <w:sz w:val="20"/>
          <w:szCs w:val="20"/>
        </w:rPr>
        <w:br w:type="page"/>
      </w:r>
    </w:p>
    <w:p w:rsidR="00362ACA" w:rsidRPr="00D0437F" w:rsidRDefault="00362AC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35"/>
        <w:gridCol w:w="7007"/>
      </w:tblGrid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Magma</w:t>
            </w:r>
          </w:p>
          <w:p w:rsidR="00705942" w:rsidRPr="00705942" w:rsidRDefault="00705942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Magma</w:t>
            </w:r>
          </w:p>
        </w:tc>
        <w:tc>
          <w:tcPr>
            <w:tcW w:w="7007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Molten, or semi-molten, rock that is stored beneath the </w:t>
            </w:r>
            <w:r w:rsidR="000C33A0">
              <w:rPr>
                <w:rFonts w:ascii="Arial" w:hAnsi="Arial" w:cs="Arial"/>
                <w:iCs/>
                <w:sz w:val="20"/>
                <w:szCs w:val="20"/>
              </w:rPr>
              <w:t xml:space="preserve">surface of the </w:t>
            </w:r>
            <w:proofErr w:type="gramStart"/>
            <w:r w:rsidR="000C33A0">
              <w:rPr>
                <w:rFonts w:ascii="Arial" w:hAnsi="Arial" w:cs="Arial"/>
                <w:iCs/>
                <w:sz w:val="20"/>
                <w:szCs w:val="20"/>
              </w:rPr>
              <w:t xml:space="preserve">Earth </w:t>
            </w: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 in</w:t>
            </w:r>
            <w:proofErr w:type="gramEnd"/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, for example, a </w:t>
            </w:r>
            <w:r w:rsidRPr="001036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magma chamber</w:t>
            </w: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 beneath a volcano.</w:t>
            </w:r>
          </w:p>
          <w:p w:rsidR="00705942" w:rsidRPr="00C73AB4" w:rsidRDefault="00705942" w:rsidP="00103670">
            <w:pP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</w:t>
            </w:r>
            <w:r w:rsidR="00C73AB4" w:rsidRPr="00C73AB4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="00C73AB4" w:rsidRPr="00C73AB4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siambr</w:t>
            </w:r>
            <w:proofErr w:type="spellEnd"/>
            <w:r w:rsidR="00C73AB4" w:rsidRPr="00C73AB4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magma)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Moment magnitude scale (Mw)</w:t>
            </w:r>
          </w:p>
          <w:p w:rsidR="00C73AB4" w:rsidRPr="00C73AB4" w:rsidRDefault="00C73AB4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Graddfa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moment</w:t>
            </w:r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>A measure of the strength of an earthquake.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Oceanic ridge</w:t>
            </w:r>
          </w:p>
          <w:p w:rsidR="00C73AB4" w:rsidRPr="00C73AB4" w:rsidRDefault="00C73AB4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Cefnen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gefnforol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>Long chains of mountains that run do</w:t>
            </w:r>
            <w:r>
              <w:rPr>
                <w:rFonts w:ascii="Arial" w:hAnsi="Arial" w:cs="Arial"/>
                <w:sz w:val="20"/>
                <w:szCs w:val="20"/>
              </w:rPr>
              <w:t>wn the centre of several oceans</w:t>
            </w:r>
            <w:r w:rsidRPr="001036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Oceanic ridges are formed by the process of plate divergence.</w:t>
            </w:r>
            <w:r w:rsidRPr="001036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Oceanic trench</w:t>
            </w:r>
          </w:p>
          <w:p w:rsidR="00C73AB4" w:rsidRPr="00C73AB4" w:rsidRDefault="00C73AB4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Ffos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gefnforol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 xml:space="preserve">Long, deep gorges 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ocean floor. Oceanic trenches are formed by the flexing of the oceanic plate during the process of subduction. 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Plate margin</w:t>
            </w:r>
          </w:p>
          <w:p w:rsidR="00C73AB4" w:rsidRPr="00C73AB4" w:rsidRDefault="00C73AB4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Ymyl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plât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>The boundaries of the Earth’s plates where they meet each other.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Plates</w:t>
            </w:r>
          </w:p>
          <w:p w:rsidR="00C73AB4" w:rsidRPr="00C73AB4" w:rsidRDefault="00C73AB4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Platiau</w:t>
            </w:r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rigid sections of crust. T</w:t>
            </w:r>
            <w:r w:rsidRPr="00103670">
              <w:rPr>
                <w:rFonts w:ascii="Arial" w:hAnsi="Arial" w:cs="Arial"/>
                <w:sz w:val="20"/>
                <w:szCs w:val="20"/>
              </w:rPr>
              <w:t xml:space="preserve">he force generated by 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slow </w:t>
            </w:r>
            <w:r w:rsidRPr="00103670">
              <w:rPr>
                <w:rFonts w:ascii="Arial" w:hAnsi="Arial" w:cs="Arial"/>
                <w:sz w:val="20"/>
                <w:szCs w:val="20"/>
              </w:rPr>
              <w:t>movement creates earthquakes and volcanic hazards.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Pyroclastic flows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Llifoedd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pyroclastig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7D3F8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A mixture of hot gas, ash and fragments of volcanic rock that </w:t>
            </w:r>
            <w:r w:rsidR="007D3F8A">
              <w:rPr>
                <w:rFonts w:ascii="Arial" w:hAnsi="Arial" w:cs="Arial"/>
                <w:iCs/>
                <w:sz w:val="20"/>
                <w:szCs w:val="20"/>
              </w:rPr>
              <w:t>flow quickly</w:t>
            </w: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 down the slopes of a volcano during some explosive eruptions.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Rift valley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Dyffryn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hollt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>A steep sided valley formed by the pulling apart (or rifting) of the Earth’s crust during plate movement.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Seismometers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Seismomedrau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6317A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>Scientific instruments used to measure the strength and frequency of earthquakes.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Shield volcano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Llosgfynydd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tarian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 xml:space="preserve">A large volcano that has gentle slopes. Some of the volcanoes in Iceland and Hawaii have this shape. 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Slab pull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Tyniad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slab</w:t>
            </w:r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A process by which the sinking of crust at a destructive plate margin pulls the oceanic plate away from the constructive plate margin. 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Stratovolcano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Stratolosgfynydd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sz w:val="20"/>
                <w:szCs w:val="20"/>
              </w:rPr>
            </w:pPr>
            <w:r w:rsidRPr="00103670">
              <w:rPr>
                <w:rFonts w:ascii="Arial" w:hAnsi="Arial" w:cs="Arial"/>
                <w:sz w:val="20"/>
                <w:szCs w:val="20"/>
              </w:rPr>
              <w:t>A large, steep sided volcano formed from layers of solidified lava and ash that have been built up by many different eruptions.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Subduction zone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Cylchfa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dansugno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7D3F8A" w:rsidP="00103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region within the </w:t>
            </w:r>
            <w:r w:rsidR="00103670" w:rsidRPr="00103670">
              <w:rPr>
                <w:rFonts w:ascii="Arial" w:hAnsi="Arial" w:cs="Arial"/>
                <w:sz w:val="20"/>
                <w:szCs w:val="20"/>
              </w:rPr>
              <w:t>crust where one plate is destroyed a</w:t>
            </w:r>
            <w:r>
              <w:rPr>
                <w:rFonts w:ascii="Arial" w:hAnsi="Arial" w:cs="Arial"/>
                <w:sz w:val="20"/>
                <w:szCs w:val="20"/>
              </w:rPr>
              <w:t>s it is slowly pulled under</w:t>
            </w:r>
            <w:r w:rsidR="00103670" w:rsidRPr="00103670">
              <w:rPr>
                <w:rFonts w:ascii="Arial" w:hAnsi="Arial" w:cs="Arial"/>
                <w:sz w:val="20"/>
                <w:szCs w:val="20"/>
              </w:rPr>
              <w:t xml:space="preserve"> another plate.</w:t>
            </w:r>
          </w:p>
        </w:tc>
        <w:bookmarkStart w:id="0" w:name="_GoBack"/>
        <w:bookmarkEnd w:id="0"/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Tsunami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Tsunami</w:t>
            </w:r>
          </w:p>
        </w:tc>
        <w:tc>
          <w:tcPr>
            <w:tcW w:w="7007" w:type="dxa"/>
            <w:vAlign w:val="center"/>
          </w:tcPr>
          <w:p w:rsidR="00103670" w:rsidRPr="00103670" w:rsidRDefault="00103670" w:rsidP="00F45E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>A series of large and powerful waves caused when water is displaced by the movement of 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he ocean floor/lake bed during </w:t>
            </w:r>
            <w:r w:rsidRPr="00103670">
              <w:rPr>
                <w:rFonts w:ascii="Arial" w:hAnsi="Arial" w:cs="Arial"/>
                <w:iCs/>
                <w:sz w:val="20"/>
                <w:szCs w:val="20"/>
              </w:rPr>
              <w:t>an earthquake.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Volcanic </w:t>
            </w:r>
            <w:proofErr w:type="spellStart"/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Explosivity</w:t>
            </w:r>
            <w:proofErr w:type="spellEnd"/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Index (VEI)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Indecs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Ffrwydrolrwydd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Folcanig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10367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 xml:space="preserve">A measure of the size of a volcanic eruption which is based on the amount of ash ejected and the height of the ash cloud. </w:t>
            </w:r>
          </w:p>
        </w:tc>
      </w:tr>
      <w:tr w:rsidR="00103670" w:rsidRPr="00362ACA" w:rsidTr="007D3F8A">
        <w:trPr>
          <w:trHeight w:val="659"/>
        </w:trPr>
        <w:tc>
          <w:tcPr>
            <w:tcW w:w="2235" w:type="dxa"/>
            <w:vAlign w:val="center"/>
          </w:tcPr>
          <w:p w:rsidR="00103670" w:rsidRDefault="00103670" w:rsidP="001036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670">
              <w:rPr>
                <w:rFonts w:ascii="Arial" w:hAnsi="Arial" w:cs="Arial"/>
                <w:b/>
                <w:bCs/>
                <w:sz w:val="20"/>
                <w:szCs w:val="20"/>
              </w:rPr>
              <w:t>Volcanic hotspot</w:t>
            </w:r>
          </w:p>
          <w:p w:rsidR="00484AE9" w:rsidRPr="00484AE9" w:rsidRDefault="00484AE9" w:rsidP="001036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Man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poeth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folcanig</w:t>
            </w:r>
            <w:proofErr w:type="spellEnd"/>
          </w:p>
        </w:tc>
        <w:tc>
          <w:tcPr>
            <w:tcW w:w="7007" w:type="dxa"/>
            <w:vAlign w:val="center"/>
          </w:tcPr>
          <w:p w:rsidR="00103670" w:rsidRPr="00103670" w:rsidRDefault="00103670" w:rsidP="00F45E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03670">
              <w:rPr>
                <w:rFonts w:ascii="Arial" w:hAnsi="Arial" w:cs="Arial"/>
                <w:iCs/>
                <w:sz w:val="20"/>
                <w:szCs w:val="20"/>
              </w:rPr>
              <w:t>An area of the Earth's crust in which volcanic activity is concentrated.</w:t>
            </w:r>
          </w:p>
        </w:tc>
      </w:tr>
      <w:tr w:rsidR="00847399" w:rsidRPr="00362ACA" w:rsidTr="007D3F8A">
        <w:trPr>
          <w:trHeight w:val="659"/>
        </w:trPr>
        <w:tc>
          <w:tcPr>
            <w:tcW w:w="2235" w:type="dxa"/>
            <w:vAlign w:val="center"/>
          </w:tcPr>
          <w:p w:rsidR="00847399" w:rsidRDefault="00847399" w:rsidP="00E94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Vulnerability</w:t>
            </w:r>
          </w:p>
          <w:p w:rsidR="00484AE9" w:rsidRPr="00484AE9" w:rsidRDefault="00484AE9" w:rsidP="00E94372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Bregusrwydd</w:t>
            </w:r>
            <w:proofErr w:type="spellEnd"/>
          </w:p>
        </w:tc>
        <w:tc>
          <w:tcPr>
            <w:tcW w:w="7007" w:type="dxa"/>
            <w:vAlign w:val="center"/>
          </w:tcPr>
          <w:p w:rsidR="00847399" w:rsidRPr="00B316E1" w:rsidRDefault="00847399" w:rsidP="00E9437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risk experienced during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 a natural disa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ster such as an earthquake. Some groups of people in society 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are more vulnerable to risk than others. 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312"/>
    <w:rsid w:val="000953AB"/>
    <w:rsid w:val="00095A95"/>
    <w:rsid w:val="000B211D"/>
    <w:rsid w:val="000B2DDC"/>
    <w:rsid w:val="000B6BFD"/>
    <w:rsid w:val="000C33A0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84AE9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5942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47399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3AB4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11744-3C5E-4462-979A-C71E0F27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18D71ECE-2DF7-4E80-B53D-8816801A0EC1}"/>
</file>

<file path=customXml/itemProps2.xml><?xml version="1.0" encoding="utf-8"?>
<ds:datastoreItem xmlns:ds="http://schemas.openxmlformats.org/officeDocument/2006/customXml" ds:itemID="{0A1B73F5-5EA9-460E-BD4B-8F837A8EC351}"/>
</file>

<file path=customXml/itemProps3.xml><?xml version="1.0" encoding="utf-8"?>
<ds:datastoreItem xmlns:ds="http://schemas.openxmlformats.org/officeDocument/2006/customXml" ds:itemID="{D16C7EEA-7EB4-40E4-8ACC-C924CF043F14}"/>
</file>

<file path=customXml/itemProps4.xml><?xml version="1.0" encoding="utf-8"?>
<ds:datastoreItem xmlns:ds="http://schemas.openxmlformats.org/officeDocument/2006/customXml" ds:itemID="{FD9A0E2D-0A87-441E-B66A-94B4BFF72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10</cp:revision>
  <dcterms:created xsi:type="dcterms:W3CDTF">2016-04-14T06:54:00Z</dcterms:created>
  <dcterms:modified xsi:type="dcterms:W3CDTF">2016-08-28T15:56:00Z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